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E473" w14:textId="2C7179E2" w:rsidR="00FA6012" w:rsidRPr="00AD510B" w:rsidRDefault="00CA2546" w:rsidP="00FA6012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editId="509A96AB">
            <wp:simplePos x="0" y="0"/>
            <wp:positionH relativeFrom="column">
              <wp:posOffset>-295910</wp:posOffset>
            </wp:positionH>
            <wp:positionV relativeFrom="paragraph">
              <wp:posOffset>-664573</wp:posOffset>
            </wp:positionV>
            <wp:extent cx="1774372" cy="10937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109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87ABD" w14:textId="301AC607" w:rsidR="00FA6012" w:rsidRPr="00CA2546" w:rsidRDefault="00FA6012" w:rsidP="00FA6012">
      <w:pPr>
        <w:spacing w:line="360" w:lineRule="exact"/>
        <w:jc w:val="center"/>
        <w:rPr>
          <w:b/>
          <w:sz w:val="26"/>
          <w:szCs w:val="26"/>
          <w:lang w:val="fr-FR"/>
        </w:rPr>
      </w:pPr>
      <w:r w:rsidRPr="00CA2546">
        <w:rPr>
          <w:b/>
          <w:sz w:val="26"/>
          <w:szCs w:val="26"/>
          <w:lang w:val="fr-FR"/>
        </w:rPr>
        <w:t>PHIẾU BIỂU QUYẾT</w:t>
      </w:r>
    </w:p>
    <w:p w14:paraId="61C958CF" w14:textId="77777777" w:rsidR="00FA6012" w:rsidRPr="00CA2546" w:rsidRDefault="00FA6012" w:rsidP="00FA6012">
      <w:pPr>
        <w:spacing w:line="360" w:lineRule="exact"/>
        <w:jc w:val="center"/>
        <w:rPr>
          <w:b/>
          <w:sz w:val="26"/>
          <w:szCs w:val="26"/>
          <w:lang w:val="fr-FR"/>
        </w:rPr>
      </w:pPr>
      <w:r w:rsidRPr="00CA2546">
        <w:rPr>
          <w:b/>
          <w:sz w:val="26"/>
          <w:szCs w:val="26"/>
          <w:lang w:val="fr-FR"/>
        </w:rPr>
        <w:t>LẤY Ý KIẾN CỔ ĐÔNG BẰNG VĂN BẢN</w:t>
      </w:r>
    </w:p>
    <w:p w14:paraId="14935060" w14:textId="1EF71A0E" w:rsidR="00FA6012" w:rsidRPr="00CA2546" w:rsidRDefault="00FA6012" w:rsidP="00CA2546">
      <w:pPr>
        <w:spacing w:before="120" w:after="60" w:line="320" w:lineRule="exact"/>
        <w:rPr>
          <w:b/>
          <w:sz w:val="26"/>
          <w:szCs w:val="26"/>
          <w:lang w:val="fr-FR"/>
        </w:rPr>
      </w:pPr>
      <w:r w:rsidRPr="00CA254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A83A0" wp14:editId="362C12BB">
                <wp:simplePos x="0" y="0"/>
                <wp:positionH relativeFrom="column">
                  <wp:posOffset>1610360</wp:posOffset>
                </wp:positionH>
                <wp:positionV relativeFrom="paragraph">
                  <wp:posOffset>19685</wp:posOffset>
                </wp:positionV>
                <wp:extent cx="263842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080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6.8pt;margin-top:1.55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"/>
            </w:pict>
          </mc:Fallback>
        </mc:AlternateContent>
      </w:r>
      <w:r w:rsidRPr="00CA2546">
        <w:rPr>
          <w:b/>
          <w:sz w:val="26"/>
          <w:szCs w:val="26"/>
          <w:lang w:val="fr-FR"/>
        </w:rPr>
        <w:t xml:space="preserve">1. Thông tin cổ </w:t>
      </w:r>
      <w:proofErr w:type="gramStart"/>
      <w:r w:rsidRPr="00CA2546">
        <w:rPr>
          <w:b/>
          <w:sz w:val="26"/>
          <w:szCs w:val="26"/>
          <w:lang w:val="fr-FR"/>
        </w:rPr>
        <w:t>đông</w:t>
      </w:r>
      <w:r w:rsidR="00CA2546">
        <w:rPr>
          <w:b/>
          <w:sz w:val="26"/>
          <w:szCs w:val="26"/>
          <w:lang w:val="fr-FR"/>
        </w:rPr>
        <w:t>:</w:t>
      </w:r>
      <w:proofErr w:type="gramEnd"/>
    </w:p>
    <w:p w14:paraId="727F1E1B" w14:textId="77777777" w:rsidR="00FA6012" w:rsidRPr="00CA2546" w:rsidRDefault="00FA6012" w:rsidP="00CA2546">
      <w:pPr>
        <w:spacing w:before="40" w:after="60" w:line="320" w:lineRule="exact"/>
        <w:ind w:firstLine="567"/>
        <w:jc w:val="both"/>
        <w:rPr>
          <w:sz w:val="26"/>
          <w:szCs w:val="26"/>
          <w:lang w:val="fr-FR"/>
        </w:rPr>
      </w:pPr>
      <w:r w:rsidRPr="00CA2546">
        <w:rPr>
          <w:sz w:val="26"/>
          <w:szCs w:val="26"/>
          <w:lang w:val="fr-FR"/>
        </w:rPr>
        <w:t>Tên Cổ đông</w:t>
      </w:r>
      <w:proofErr w:type="gramStart"/>
      <w:r w:rsidRPr="00CA2546">
        <w:rPr>
          <w:sz w:val="26"/>
          <w:szCs w:val="26"/>
          <w:lang w:val="fr-FR"/>
        </w:rPr>
        <w:t> :…</w:t>
      </w:r>
      <w:proofErr w:type="gramEnd"/>
      <w:r w:rsidRPr="00CA2546">
        <w:rPr>
          <w:sz w:val="26"/>
          <w:szCs w:val="26"/>
          <w:lang w:val="fr-FR"/>
        </w:rPr>
        <w:t>………………………………………………………………</w:t>
      </w:r>
    </w:p>
    <w:p w14:paraId="11B2EA99" w14:textId="77777777" w:rsidR="00FA6012" w:rsidRPr="00CA2546" w:rsidRDefault="00FA6012" w:rsidP="00CA2546">
      <w:pPr>
        <w:spacing w:before="40" w:after="60" w:line="320" w:lineRule="exact"/>
        <w:ind w:firstLine="567"/>
        <w:jc w:val="both"/>
        <w:rPr>
          <w:sz w:val="26"/>
          <w:szCs w:val="26"/>
          <w:lang w:val="fr-FR"/>
        </w:rPr>
      </w:pPr>
      <w:r w:rsidRPr="00CA2546">
        <w:rPr>
          <w:sz w:val="26"/>
          <w:szCs w:val="26"/>
          <w:lang w:val="fr-FR"/>
        </w:rPr>
        <w:t>Số CMND/CCCD/Hộ chiếu/MSDN</w:t>
      </w:r>
      <w:proofErr w:type="gramStart"/>
      <w:r w:rsidRPr="00CA2546">
        <w:rPr>
          <w:sz w:val="26"/>
          <w:szCs w:val="26"/>
          <w:lang w:val="fr-FR"/>
        </w:rPr>
        <w:t> :…</w:t>
      </w:r>
      <w:proofErr w:type="gramEnd"/>
      <w:r w:rsidRPr="00CA2546">
        <w:rPr>
          <w:sz w:val="26"/>
          <w:szCs w:val="26"/>
          <w:lang w:val="fr-FR"/>
        </w:rPr>
        <w:t>………………………………………</w:t>
      </w:r>
    </w:p>
    <w:p w14:paraId="17DE9B91" w14:textId="77777777" w:rsidR="00FA6012" w:rsidRPr="00CA2546" w:rsidRDefault="00FA6012" w:rsidP="00CA2546">
      <w:pPr>
        <w:spacing w:before="40" w:after="60" w:line="320" w:lineRule="exact"/>
        <w:ind w:firstLine="567"/>
        <w:jc w:val="both"/>
        <w:rPr>
          <w:sz w:val="26"/>
          <w:szCs w:val="26"/>
          <w:lang w:val="fr-FR"/>
        </w:rPr>
      </w:pPr>
      <w:proofErr w:type="gramStart"/>
      <w:r w:rsidRPr="00CA2546">
        <w:rPr>
          <w:sz w:val="26"/>
          <w:szCs w:val="26"/>
          <w:lang w:val="fr-FR"/>
        </w:rPr>
        <w:t>Do:…</w:t>
      </w:r>
      <w:proofErr w:type="gramEnd"/>
      <w:r w:rsidRPr="00CA2546">
        <w:rPr>
          <w:sz w:val="26"/>
          <w:szCs w:val="26"/>
          <w:lang w:val="fr-FR"/>
        </w:rPr>
        <w:t>……………………………………….Cấp ngày………………………</w:t>
      </w:r>
    </w:p>
    <w:p w14:paraId="5202D50E" w14:textId="77777777" w:rsidR="00FA6012" w:rsidRPr="00CA2546" w:rsidRDefault="00FA6012" w:rsidP="00CA2546">
      <w:pPr>
        <w:spacing w:before="40" w:after="60" w:line="320" w:lineRule="exact"/>
        <w:ind w:firstLine="567"/>
        <w:jc w:val="both"/>
        <w:rPr>
          <w:sz w:val="26"/>
          <w:szCs w:val="26"/>
          <w:lang w:val="fr-FR"/>
        </w:rPr>
      </w:pPr>
      <w:r w:rsidRPr="00CA2546">
        <w:rPr>
          <w:sz w:val="26"/>
          <w:szCs w:val="26"/>
          <w:lang w:val="fr-FR"/>
        </w:rPr>
        <w:t>Địa chỉ : ………………………………………………………………………</w:t>
      </w:r>
    </w:p>
    <w:p w14:paraId="51B44996" w14:textId="77777777" w:rsidR="00FA6012" w:rsidRPr="00CA2546" w:rsidRDefault="00FA6012" w:rsidP="00CA2546">
      <w:pPr>
        <w:spacing w:before="40" w:after="60" w:line="320" w:lineRule="exact"/>
        <w:ind w:firstLine="567"/>
        <w:jc w:val="both"/>
        <w:rPr>
          <w:sz w:val="26"/>
          <w:szCs w:val="26"/>
          <w:lang w:val="fr-FR"/>
        </w:rPr>
      </w:pPr>
      <w:r w:rsidRPr="00CA2546">
        <w:rPr>
          <w:sz w:val="26"/>
          <w:szCs w:val="26"/>
          <w:lang w:val="fr-FR"/>
        </w:rPr>
        <w:t>Số lượng cổ phần nắm giữ……………………………………………Cổ phần</w:t>
      </w:r>
    </w:p>
    <w:p w14:paraId="180C03B2" w14:textId="77777777" w:rsidR="006A2FA3" w:rsidRPr="00CA2546" w:rsidRDefault="00FA6012" w:rsidP="00CA2546">
      <w:pPr>
        <w:spacing w:before="40" w:after="60" w:line="320" w:lineRule="exact"/>
        <w:ind w:firstLine="567"/>
        <w:jc w:val="both"/>
        <w:rPr>
          <w:sz w:val="26"/>
          <w:szCs w:val="26"/>
          <w:lang w:val="fr-FR"/>
        </w:rPr>
      </w:pPr>
      <w:r w:rsidRPr="00CA2546">
        <w:rPr>
          <w:sz w:val="26"/>
          <w:szCs w:val="26"/>
          <w:lang w:val="fr-FR"/>
        </w:rPr>
        <w:t>Số phiếu biểu quyết……………………………………………………phiếu</w:t>
      </w:r>
    </w:p>
    <w:p w14:paraId="0C77CE9F" w14:textId="1FF6860E" w:rsidR="00FA6012" w:rsidRPr="00CA2546" w:rsidRDefault="000A581E" w:rsidP="00CA2546">
      <w:pPr>
        <w:spacing w:before="40" w:after="60" w:line="320" w:lineRule="exact"/>
        <w:ind w:firstLine="567"/>
        <w:jc w:val="both"/>
        <w:rPr>
          <w:i/>
          <w:iCs/>
          <w:sz w:val="26"/>
          <w:szCs w:val="26"/>
          <w:lang w:val="fr-FR"/>
        </w:rPr>
      </w:pPr>
      <w:r w:rsidRPr="00CA2546">
        <w:rPr>
          <w:i/>
          <w:iCs/>
          <w:sz w:val="26"/>
          <w:szCs w:val="26"/>
          <w:lang w:val="fr-FR"/>
        </w:rPr>
        <w:t>(01 cổ phần tương đương với 01 phiếu biểu quyết)</w:t>
      </w:r>
    </w:p>
    <w:p w14:paraId="6B3E560B" w14:textId="77777777" w:rsidR="00FA6012" w:rsidRPr="00CA2546" w:rsidRDefault="00FA6012" w:rsidP="00CA2546">
      <w:pPr>
        <w:spacing w:before="40" w:after="60" w:line="320" w:lineRule="exact"/>
        <w:jc w:val="both"/>
        <w:rPr>
          <w:b/>
          <w:sz w:val="26"/>
          <w:szCs w:val="26"/>
          <w:lang w:val="fr-FR"/>
        </w:rPr>
      </w:pPr>
      <w:r w:rsidRPr="00CA2546">
        <w:rPr>
          <w:b/>
          <w:sz w:val="26"/>
          <w:szCs w:val="26"/>
          <w:lang w:val="fr-FR"/>
        </w:rPr>
        <w:t>2. Nội dung biểu quyết :</w:t>
      </w:r>
    </w:p>
    <w:p w14:paraId="5BCF79A4" w14:textId="18A17A82" w:rsidR="009A1338" w:rsidRPr="00CA2546" w:rsidRDefault="009A1338" w:rsidP="00CA2546">
      <w:pPr>
        <w:tabs>
          <w:tab w:val="left" w:pos="567"/>
        </w:tabs>
        <w:spacing w:before="40" w:after="60" w:line="320" w:lineRule="exact"/>
        <w:jc w:val="both"/>
        <w:rPr>
          <w:sz w:val="26"/>
          <w:szCs w:val="26"/>
        </w:rPr>
      </w:pPr>
      <w:r w:rsidRPr="00CA2546">
        <w:rPr>
          <w:sz w:val="26"/>
          <w:szCs w:val="26"/>
        </w:rPr>
        <w:tab/>
      </w:r>
      <w:r w:rsidR="00FA6012" w:rsidRPr="00CA2546">
        <w:rPr>
          <w:sz w:val="26"/>
          <w:szCs w:val="26"/>
        </w:rPr>
        <w:t xml:space="preserve">Thông qua </w:t>
      </w:r>
      <w:r w:rsidRPr="00CA2546">
        <w:rPr>
          <w:sz w:val="26"/>
          <w:szCs w:val="26"/>
        </w:rPr>
        <w:t>“Hoàn nhập Quỹ đầu tư phát triển vào lợi nhuận sau thuế chưa phân phối để chi trả cổ tức bằng tiền”</w:t>
      </w:r>
      <w:r w:rsidR="00FA6012" w:rsidRPr="00CA2546">
        <w:rPr>
          <w:sz w:val="26"/>
          <w:szCs w:val="26"/>
        </w:rPr>
        <w:t>, cụ thể như sau</w:t>
      </w:r>
      <w:r w:rsidRPr="00CA2546">
        <w:rPr>
          <w:sz w:val="26"/>
          <w:szCs w:val="26"/>
        </w:rPr>
        <w:t>:</w:t>
      </w:r>
    </w:p>
    <w:p w14:paraId="4E70ECF9" w14:textId="44CCBE3B" w:rsidR="009A1338" w:rsidRPr="0039368E" w:rsidRDefault="009A1338" w:rsidP="00CA2546">
      <w:pPr>
        <w:tabs>
          <w:tab w:val="left" w:pos="567"/>
        </w:tabs>
        <w:spacing w:before="40" w:after="60" w:line="320" w:lineRule="exact"/>
        <w:jc w:val="both"/>
        <w:rPr>
          <w:spacing w:val="-4"/>
          <w:sz w:val="26"/>
          <w:szCs w:val="26"/>
        </w:rPr>
      </w:pPr>
      <w:r w:rsidRPr="00CA2546">
        <w:rPr>
          <w:sz w:val="26"/>
          <w:szCs w:val="26"/>
        </w:rPr>
        <w:tab/>
      </w:r>
      <w:r w:rsidRPr="0039368E">
        <w:rPr>
          <w:spacing w:val="-4"/>
          <w:sz w:val="26"/>
          <w:szCs w:val="26"/>
        </w:rPr>
        <w:t xml:space="preserve">1. </w:t>
      </w:r>
      <w:r w:rsidRPr="0039368E">
        <w:rPr>
          <w:color w:val="000000"/>
          <w:spacing w:val="-4"/>
          <w:sz w:val="26"/>
          <w:szCs w:val="26"/>
        </w:rPr>
        <w:t xml:space="preserve">Hoàn nhập từ Quỹ Đầu tư phát triển vào Lợi nhuận sau thuế chưa phân phối </w:t>
      </w:r>
      <w:r w:rsidR="0039368E" w:rsidRPr="0039368E">
        <w:rPr>
          <w:color w:val="000000"/>
          <w:spacing w:val="-4"/>
          <w:sz w:val="26"/>
          <w:szCs w:val="26"/>
        </w:rPr>
        <w:t>giá trị là 128.700.000.000 đồng</w:t>
      </w:r>
      <w:r w:rsidR="000A581E" w:rsidRPr="0039368E">
        <w:rPr>
          <w:color w:val="000000"/>
          <w:spacing w:val="-4"/>
          <w:sz w:val="26"/>
          <w:szCs w:val="26"/>
        </w:rPr>
        <w:t xml:space="preserve"> </w:t>
      </w:r>
      <w:r w:rsidR="000A581E" w:rsidRPr="0039368E">
        <w:rPr>
          <w:i/>
          <w:iCs/>
          <w:color w:val="000000"/>
          <w:spacing w:val="-4"/>
          <w:sz w:val="26"/>
          <w:szCs w:val="26"/>
        </w:rPr>
        <w:t>(</w:t>
      </w:r>
      <w:r w:rsidR="0039368E" w:rsidRPr="0039368E">
        <w:rPr>
          <w:i/>
          <w:iCs/>
          <w:color w:val="000000"/>
          <w:spacing w:val="-4"/>
          <w:sz w:val="26"/>
          <w:szCs w:val="26"/>
        </w:rPr>
        <w:t xml:space="preserve">Bằng chữ: </w:t>
      </w:r>
      <w:r w:rsidR="000A581E" w:rsidRPr="0039368E">
        <w:rPr>
          <w:i/>
          <w:iCs/>
          <w:color w:val="000000"/>
          <w:spacing w:val="-4"/>
          <w:sz w:val="26"/>
          <w:szCs w:val="26"/>
        </w:rPr>
        <w:t xml:space="preserve">Một trăm hai mươi tám </w:t>
      </w:r>
      <w:proofErr w:type="spellStart"/>
      <w:r w:rsidR="000A581E" w:rsidRPr="0039368E">
        <w:rPr>
          <w:i/>
          <w:iCs/>
          <w:color w:val="000000"/>
          <w:spacing w:val="-4"/>
          <w:sz w:val="26"/>
          <w:szCs w:val="26"/>
        </w:rPr>
        <w:t>tỷ</w:t>
      </w:r>
      <w:proofErr w:type="spellEnd"/>
      <w:r w:rsidR="000A581E" w:rsidRPr="0039368E">
        <w:rPr>
          <w:i/>
          <w:iCs/>
          <w:color w:val="000000"/>
          <w:spacing w:val="-4"/>
          <w:sz w:val="26"/>
          <w:szCs w:val="26"/>
        </w:rPr>
        <w:t>, bảy trăm triệu đồng</w:t>
      </w:r>
      <w:r w:rsidR="0039368E" w:rsidRPr="0039368E">
        <w:rPr>
          <w:i/>
          <w:iCs/>
          <w:color w:val="000000"/>
          <w:spacing w:val="-4"/>
          <w:sz w:val="26"/>
          <w:szCs w:val="26"/>
        </w:rPr>
        <w:t xml:space="preserve"> chẵn</w:t>
      </w:r>
      <w:r w:rsidR="000A581E" w:rsidRPr="0039368E">
        <w:rPr>
          <w:i/>
          <w:iCs/>
          <w:color w:val="000000"/>
          <w:spacing w:val="-4"/>
          <w:sz w:val="26"/>
          <w:szCs w:val="26"/>
        </w:rPr>
        <w:t>)</w:t>
      </w:r>
      <w:r w:rsidR="0039368E" w:rsidRPr="0039368E">
        <w:rPr>
          <w:i/>
          <w:iCs/>
          <w:color w:val="000000"/>
          <w:spacing w:val="-4"/>
          <w:sz w:val="26"/>
          <w:szCs w:val="26"/>
        </w:rPr>
        <w:t>.</w:t>
      </w:r>
    </w:p>
    <w:p w14:paraId="5D3FE2EC" w14:textId="0B09E70E" w:rsidR="009A1338" w:rsidRPr="00CA2546" w:rsidRDefault="009A1338" w:rsidP="00CA2546">
      <w:pPr>
        <w:tabs>
          <w:tab w:val="left" w:pos="567"/>
        </w:tabs>
        <w:spacing w:before="40" w:after="60" w:line="320" w:lineRule="exact"/>
        <w:jc w:val="both"/>
        <w:rPr>
          <w:color w:val="000000"/>
          <w:sz w:val="26"/>
          <w:szCs w:val="26"/>
        </w:rPr>
      </w:pPr>
      <w:r w:rsidRPr="00CA2546">
        <w:rPr>
          <w:color w:val="000000"/>
          <w:sz w:val="26"/>
          <w:szCs w:val="26"/>
        </w:rPr>
        <w:tab/>
        <w:t>2. Thực hiện chi trả cổ tức bằng tiền từ nguồn Lợi nhuận sau thuế chưa phân phối được hoàn nhập từ quỹ Đầu tư phát triển, cụ thể như sau:</w:t>
      </w:r>
    </w:p>
    <w:p w14:paraId="76F16919" w14:textId="77777777" w:rsidR="009A1338" w:rsidRPr="00CA2546" w:rsidRDefault="009A1338" w:rsidP="00CA2546">
      <w:pPr>
        <w:numPr>
          <w:ilvl w:val="0"/>
          <w:numId w:val="2"/>
        </w:numPr>
        <w:tabs>
          <w:tab w:val="left" w:pos="851"/>
        </w:tabs>
        <w:spacing w:before="40" w:after="60" w:line="320" w:lineRule="exact"/>
        <w:ind w:left="851" w:hanging="284"/>
        <w:jc w:val="both"/>
        <w:rPr>
          <w:color w:val="000000"/>
          <w:sz w:val="26"/>
          <w:szCs w:val="26"/>
        </w:rPr>
      </w:pPr>
      <w:proofErr w:type="spellStart"/>
      <w:r w:rsidRPr="00CA2546">
        <w:rPr>
          <w:color w:val="000000"/>
          <w:sz w:val="26"/>
          <w:szCs w:val="26"/>
        </w:rPr>
        <w:t>Tỷ</w:t>
      </w:r>
      <w:proofErr w:type="spellEnd"/>
      <w:r w:rsidRPr="00CA2546">
        <w:rPr>
          <w:color w:val="000000"/>
          <w:sz w:val="26"/>
          <w:szCs w:val="26"/>
        </w:rPr>
        <w:t xml:space="preserve"> lệ chi trả cổ tức bằng tiền: 2,86% (286 đồng/</w:t>
      </w:r>
      <w:r w:rsidRPr="00CA2546">
        <w:rPr>
          <w:color w:val="000000"/>
          <w:sz w:val="26"/>
          <w:szCs w:val="26"/>
          <w:lang w:val="vi-VN"/>
        </w:rPr>
        <w:t>0</w:t>
      </w:r>
      <w:r w:rsidRPr="00CA2546">
        <w:rPr>
          <w:color w:val="000000"/>
          <w:sz w:val="26"/>
          <w:szCs w:val="26"/>
        </w:rPr>
        <w:t>1 cổ phiếu).</w:t>
      </w:r>
    </w:p>
    <w:p w14:paraId="2659DD78" w14:textId="77777777" w:rsidR="009A1338" w:rsidRPr="00CA2546" w:rsidRDefault="009A1338" w:rsidP="00CA2546">
      <w:pPr>
        <w:numPr>
          <w:ilvl w:val="0"/>
          <w:numId w:val="2"/>
        </w:numPr>
        <w:tabs>
          <w:tab w:val="left" w:pos="851"/>
        </w:tabs>
        <w:spacing w:before="40" w:after="60" w:line="320" w:lineRule="exact"/>
        <w:ind w:left="851" w:hanging="284"/>
        <w:jc w:val="both"/>
        <w:rPr>
          <w:color w:val="000000"/>
          <w:sz w:val="26"/>
          <w:szCs w:val="26"/>
        </w:rPr>
      </w:pPr>
      <w:r w:rsidRPr="00CA2546">
        <w:rPr>
          <w:color w:val="000000"/>
          <w:sz w:val="26"/>
          <w:szCs w:val="26"/>
        </w:rPr>
        <w:t>Ngày đăng ký cuối cùng để trả cổ tức bằng tiền: ngày 09/01/2024.</w:t>
      </w:r>
    </w:p>
    <w:p w14:paraId="009C4FD9" w14:textId="2340A5D5" w:rsidR="009A1338" w:rsidRPr="00CA2546" w:rsidRDefault="00CA75E9" w:rsidP="00CA2546">
      <w:pPr>
        <w:spacing w:before="40" w:after="60" w:line="320" w:lineRule="exact"/>
        <w:ind w:firstLine="567"/>
        <w:jc w:val="both"/>
        <w:rPr>
          <w:color w:val="000000"/>
          <w:sz w:val="26"/>
          <w:szCs w:val="26"/>
        </w:rPr>
      </w:pPr>
      <w:r w:rsidRPr="00CA2546">
        <w:rPr>
          <w:color w:val="000000"/>
          <w:sz w:val="26"/>
          <w:szCs w:val="26"/>
        </w:rPr>
        <w:t xml:space="preserve">-   </w:t>
      </w:r>
      <w:r w:rsidR="009A1338" w:rsidRPr="00CA2546">
        <w:rPr>
          <w:color w:val="000000"/>
          <w:sz w:val="26"/>
          <w:szCs w:val="26"/>
        </w:rPr>
        <w:t>Thời gian thực hiện trả cổ tức bằng tiền: ngày 31/01/2024.</w:t>
      </w:r>
    </w:p>
    <w:p w14:paraId="2F4C5B9B" w14:textId="260A9FAC" w:rsidR="00FA6012" w:rsidRPr="0039368E" w:rsidRDefault="00FA6012" w:rsidP="00CA2546">
      <w:pPr>
        <w:spacing w:before="40" w:after="60" w:line="320" w:lineRule="exact"/>
        <w:ind w:firstLine="567"/>
        <w:jc w:val="both"/>
        <w:rPr>
          <w:b/>
          <w:sz w:val="26"/>
          <w:szCs w:val="26"/>
        </w:rPr>
      </w:pPr>
      <w:r w:rsidRPr="0039368E">
        <w:rPr>
          <w:b/>
          <w:sz w:val="26"/>
          <w:szCs w:val="26"/>
        </w:rPr>
        <w:t>Biểu quyết:</w:t>
      </w:r>
    </w:p>
    <w:p w14:paraId="1F6326E5" w14:textId="778D7234" w:rsidR="00FA6012" w:rsidRPr="00CA2546" w:rsidRDefault="00FA6012" w:rsidP="0039368E">
      <w:pPr>
        <w:spacing w:before="240" w:after="240"/>
        <w:jc w:val="center"/>
        <w:rPr>
          <w:sz w:val="26"/>
          <w:szCs w:val="26"/>
        </w:rPr>
      </w:pPr>
      <w:r w:rsidRPr="00CA2546">
        <w:rPr>
          <w:sz w:val="26"/>
          <w:szCs w:val="26"/>
        </w:rPr>
        <w:t>□ Tán thành            □ Không tán thành          □ Không có ý kiến</w:t>
      </w:r>
    </w:p>
    <w:p w14:paraId="4FC7FF8E" w14:textId="77777777" w:rsidR="00642901" w:rsidRDefault="00FA6012" w:rsidP="00FA6012">
      <w:pPr>
        <w:spacing w:line="288" w:lineRule="auto"/>
        <w:jc w:val="right"/>
        <w:rPr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</w:t>
      </w:r>
      <w:r w:rsidRPr="006D17B6">
        <w:rPr>
          <w:i/>
          <w:sz w:val="28"/>
          <w:szCs w:val="28"/>
          <w:lang w:val="fr-FR"/>
        </w:rPr>
        <w:t>…</w:t>
      </w:r>
      <w:proofErr w:type="gramStart"/>
      <w:r w:rsidRPr="006D17B6">
        <w:rPr>
          <w:i/>
          <w:sz w:val="28"/>
          <w:szCs w:val="28"/>
          <w:lang w:val="fr-FR"/>
        </w:rPr>
        <w:t>…….</w:t>
      </w:r>
      <w:proofErr w:type="gramEnd"/>
      <w:r w:rsidRPr="006D17B6">
        <w:rPr>
          <w:i/>
          <w:sz w:val="28"/>
          <w:szCs w:val="28"/>
          <w:lang w:val="fr-FR"/>
        </w:rPr>
        <w:t xml:space="preserve"> , ngày……..tháng</w:t>
      </w:r>
      <w:r w:rsidR="00642901">
        <w:rPr>
          <w:i/>
          <w:sz w:val="28"/>
          <w:szCs w:val="28"/>
          <w:lang w:val="fr-FR"/>
        </w:rPr>
        <w:t xml:space="preserve"> 12 </w:t>
      </w:r>
      <w:r w:rsidRPr="006D17B6">
        <w:rPr>
          <w:i/>
          <w:sz w:val="28"/>
          <w:szCs w:val="28"/>
          <w:lang w:val="fr-FR"/>
        </w:rPr>
        <w:t>năm 20</w:t>
      </w:r>
      <w:r w:rsidR="00642901">
        <w:rPr>
          <w:i/>
          <w:sz w:val="28"/>
          <w:szCs w:val="28"/>
          <w:lang w:val="fr-FR"/>
        </w:rPr>
        <w:t>23</w:t>
      </w:r>
    </w:p>
    <w:p w14:paraId="4BCC457B" w14:textId="66D68C0F" w:rsidR="00FA6012" w:rsidRPr="00585D0F" w:rsidRDefault="00FA6012" w:rsidP="00F7083E">
      <w:pPr>
        <w:jc w:val="right"/>
        <w:rPr>
          <w:b/>
          <w:sz w:val="28"/>
          <w:szCs w:val="28"/>
          <w:lang w:val="fr-FR"/>
        </w:rPr>
      </w:pPr>
      <w:r w:rsidRPr="00585D0F">
        <w:rPr>
          <w:b/>
          <w:sz w:val="28"/>
          <w:szCs w:val="28"/>
          <w:lang w:val="fr-FR"/>
        </w:rPr>
        <w:t>Cổ đông/ Đại diện theo ủy quyền của cổ đông</w:t>
      </w:r>
    </w:p>
    <w:p w14:paraId="76925B2B" w14:textId="5FB6AA3A" w:rsidR="00FA6012" w:rsidRDefault="00642901" w:rsidP="00F7083E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</w:t>
      </w:r>
      <w:r w:rsidR="00FA6012">
        <w:rPr>
          <w:sz w:val="28"/>
          <w:szCs w:val="28"/>
          <w:lang w:val="fr-FR"/>
        </w:rPr>
        <w:t>(Ký, ghi rõ họ tên và đóng dấu nếu có)</w:t>
      </w:r>
    </w:p>
    <w:p w14:paraId="67C07881" w14:textId="77777777" w:rsidR="00FA6012" w:rsidRDefault="00FA6012" w:rsidP="00FA6012">
      <w:pPr>
        <w:spacing w:line="288" w:lineRule="auto"/>
        <w:jc w:val="right"/>
        <w:rPr>
          <w:sz w:val="28"/>
          <w:szCs w:val="28"/>
          <w:lang w:val="fr-FR"/>
        </w:rPr>
      </w:pPr>
    </w:p>
    <w:p w14:paraId="5DDBDEAE" w14:textId="77777777" w:rsidR="00FA6012" w:rsidRDefault="00FA6012" w:rsidP="00FA6012">
      <w:pPr>
        <w:spacing w:line="288" w:lineRule="auto"/>
        <w:jc w:val="right"/>
        <w:rPr>
          <w:sz w:val="28"/>
          <w:szCs w:val="28"/>
          <w:lang w:val="fr-FR"/>
        </w:rPr>
      </w:pPr>
    </w:p>
    <w:p w14:paraId="56FA8FAD" w14:textId="77777777" w:rsidR="00FA6012" w:rsidRDefault="00FA6012" w:rsidP="00FA6012">
      <w:pPr>
        <w:spacing w:line="288" w:lineRule="auto"/>
        <w:jc w:val="right"/>
        <w:rPr>
          <w:sz w:val="28"/>
          <w:szCs w:val="28"/>
          <w:lang w:val="fr-FR"/>
        </w:rPr>
      </w:pPr>
    </w:p>
    <w:p w14:paraId="6566D136" w14:textId="77777777" w:rsidR="00FA6012" w:rsidRDefault="00FA6012" w:rsidP="00FA6012">
      <w:pPr>
        <w:spacing w:line="288" w:lineRule="auto"/>
        <w:rPr>
          <w:sz w:val="28"/>
          <w:szCs w:val="28"/>
          <w:lang w:val="fr-FR"/>
        </w:rPr>
      </w:pPr>
      <w:bookmarkStart w:id="0" w:name="_GoBack"/>
      <w:bookmarkEnd w:id="0"/>
    </w:p>
    <w:p w14:paraId="3474FE01" w14:textId="77777777" w:rsidR="00FA6012" w:rsidRPr="009A17E6" w:rsidRDefault="00FA6012" w:rsidP="00FA6012">
      <w:pPr>
        <w:jc w:val="both"/>
        <w:rPr>
          <w:b/>
          <w:i/>
          <w:sz w:val="26"/>
          <w:szCs w:val="26"/>
          <w:u w:val="single"/>
          <w:lang w:val="fr-FR"/>
        </w:rPr>
      </w:pPr>
      <w:r w:rsidRPr="009A17E6">
        <w:rPr>
          <w:b/>
          <w:i/>
          <w:sz w:val="26"/>
          <w:szCs w:val="26"/>
          <w:u w:val="single"/>
          <w:lang w:val="fr-FR"/>
        </w:rPr>
        <w:t>Lưu ý về cách thức biểu quyết</w:t>
      </w:r>
    </w:p>
    <w:p w14:paraId="074129BC" w14:textId="77777777" w:rsidR="00FA6012" w:rsidRPr="009A17E6" w:rsidRDefault="00FA6012" w:rsidP="00FA6012">
      <w:pPr>
        <w:jc w:val="both"/>
        <w:rPr>
          <w:i/>
          <w:sz w:val="26"/>
          <w:szCs w:val="26"/>
          <w:lang w:val="fr-FR"/>
        </w:rPr>
      </w:pPr>
      <w:r w:rsidRPr="009A17E6">
        <w:rPr>
          <w:i/>
          <w:sz w:val="26"/>
          <w:szCs w:val="26"/>
          <w:lang w:val="fr-FR"/>
        </w:rPr>
        <w:t xml:space="preserve">1. Đề nghị Quý Cổ đông biểu quyết bằng cách đánh dấu "X" hoặc dấu "√" vào 1 trong 3 </w:t>
      </w:r>
      <w:proofErr w:type="gramStart"/>
      <w:r w:rsidRPr="009A17E6">
        <w:rPr>
          <w:i/>
          <w:sz w:val="26"/>
          <w:szCs w:val="26"/>
          <w:lang w:val="fr-FR"/>
        </w:rPr>
        <w:t>ô:</w:t>
      </w:r>
      <w:proofErr w:type="gramEnd"/>
      <w:r w:rsidRPr="009A17E6">
        <w:rPr>
          <w:i/>
          <w:sz w:val="26"/>
          <w:szCs w:val="26"/>
          <w:lang w:val="fr-FR"/>
        </w:rPr>
        <w:t xml:space="preserve"> "Tán thành" hoặc "Không tán thành" hoặc "Không có ý kiến".</w:t>
      </w:r>
    </w:p>
    <w:p w14:paraId="69EABBB4" w14:textId="77777777" w:rsidR="00FA6012" w:rsidRPr="009A17E6" w:rsidRDefault="00FA6012" w:rsidP="00FA6012">
      <w:pPr>
        <w:jc w:val="both"/>
        <w:rPr>
          <w:i/>
          <w:sz w:val="26"/>
          <w:szCs w:val="26"/>
          <w:lang w:val="fr-FR"/>
        </w:rPr>
      </w:pPr>
      <w:r w:rsidRPr="009A17E6">
        <w:rPr>
          <w:i/>
          <w:sz w:val="26"/>
          <w:szCs w:val="26"/>
          <w:lang w:val="fr-FR"/>
        </w:rPr>
        <w:t>2. Phiếu biểu quyết không hợp lệ trong các trường hợp sau : (i) đánh dấu vào từ 02 ô trở lên tại phần biểu quyết ; (ii) không có chữ ký của cổ đông ; (iii) phong bì đã bị mở trước khi kiểm phiếu ; (iv) Phiếu biểu quyết gửi về Công ty sau thời hạn quy định ; (v) Phiếu biểu quyết bị sửa chữa, tẩy xóa, đánh dấu thêm ký hiệu.</w:t>
      </w:r>
    </w:p>
    <w:p w14:paraId="6D2FE13F" w14:textId="77777777" w:rsidR="00FA6012" w:rsidRPr="009A17E6" w:rsidRDefault="00FA6012" w:rsidP="00FA6012">
      <w:pPr>
        <w:jc w:val="both"/>
        <w:rPr>
          <w:i/>
          <w:sz w:val="26"/>
          <w:szCs w:val="26"/>
          <w:lang w:val="fr-FR"/>
        </w:rPr>
      </w:pPr>
      <w:r w:rsidRPr="009A17E6">
        <w:rPr>
          <w:i/>
          <w:sz w:val="26"/>
          <w:szCs w:val="26"/>
          <w:lang w:val="fr-FR"/>
        </w:rPr>
        <w:t>3. Khi cả 03 ô</w:t>
      </w:r>
      <w:r>
        <w:rPr>
          <w:i/>
          <w:sz w:val="26"/>
          <w:szCs w:val="26"/>
          <w:lang w:val="fr-FR"/>
        </w:rPr>
        <w:t xml:space="preserve"> </w:t>
      </w:r>
      <w:r w:rsidRPr="009A17E6">
        <w:rPr>
          <w:i/>
          <w:sz w:val="26"/>
          <w:szCs w:val="26"/>
          <w:lang w:val="fr-FR"/>
        </w:rPr>
        <w:t xml:space="preserve">("Tán thành", "Không tán thành", "Không có ý kiến") tại phần biểu quyết không được đánh dấu nhưng Cổ đông vẫn ký, ghi rõ họ tên và đóng dấu (nếu là tổ chức) vào văn bản này thì xem </w:t>
      </w:r>
      <w:proofErr w:type="gramStart"/>
      <w:r w:rsidRPr="009A17E6">
        <w:rPr>
          <w:i/>
          <w:sz w:val="26"/>
          <w:szCs w:val="26"/>
          <w:lang w:val="fr-FR"/>
        </w:rPr>
        <w:t>là  Không</w:t>
      </w:r>
      <w:proofErr w:type="gramEnd"/>
      <w:r w:rsidRPr="009A17E6">
        <w:rPr>
          <w:i/>
          <w:sz w:val="26"/>
          <w:szCs w:val="26"/>
          <w:lang w:val="fr-FR"/>
        </w:rPr>
        <w:t xml:space="preserve"> có ý kiến.</w:t>
      </w:r>
    </w:p>
    <w:p w14:paraId="27929FD4" w14:textId="77777777" w:rsidR="007353B0" w:rsidRDefault="007353B0"/>
    <w:sectPr w:rsidR="007353B0" w:rsidSect="00CA2546">
      <w:headerReference w:type="default" r:id="rId8"/>
      <w:pgSz w:w="11909" w:h="16834" w:code="9"/>
      <w:pgMar w:top="907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65999" w14:textId="77777777" w:rsidR="001D6D5B" w:rsidRDefault="001D6D5B">
      <w:r>
        <w:separator/>
      </w:r>
    </w:p>
  </w:endnote>
  <w:endnote w:type="continuationSeparator" w:id="0">
    <w:p w14:paraId="60DCBCE2" w14:textId="77777777" w:rsidR="001D6D5B" w:rsidRDefault="001D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C86A6" w14:textId="77777777" w:rsidR="001D6D5B" w:rsidRDefault="001D6D5B">
      <w:r>
        <w:separator/>
      </w:r>
    </w:p>
  </w:footnote>
  <w:footnote w:type="continuationSeparator" w:id="0">
    <w:p w14:paraId="709502BE" w14:textId="77777777" w:rsidR="001D6D5B" w:rsidRDefault="001D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2D90" w14:textId="77777777" w:rsidR="002F2874" w:rsidRDefault="002F2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A02"/>
    <w:multiLevelType w:val="multilevel"/>
    <w:tmpl w:val="00A40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A671847"/>
    <w:multiLevelType w:val="hybridMultilevel"/>
    <w:tmpl w:val="CA525D34"/>
    <w:lvl w:ilvl="0" w:tplc="EFE4C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407700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8287B"/>
    <w:multiLevelType w:val="hybridMultilevel"/>
    <w:tmpl w:val="85DCD026"/>
    <w:lvl w:ilvl="0" w:tplc="09FA197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12"/>
    <w:rsid w:val="000203C8"/>
    <w:rsid w:val="000A3D24"/>
    <w:rsid w:val="000A581E"/>
    <w:rsid w:val="001D6D5B"/>
    <w:rsid w:val="001E4605"/>
    <w:rsid w:val="002F2874"/>
    <w:rsid w:val="00361AB9"/>
    <w:rsid w:val="0039368E"/>
    <w:rsid w:val="005B2B02"/>
    <w:rsid w:val="00642901"/>
    <w:rsid w:val="006A2FA3"/>
    <w:rsid w:val="007353B0"/>
    <w:rsid w:val="00986829"/>
    <w:rsid w:val="009A1338"/>
    <w:rsid w:val="00A35128"/>
    <w:rsid w:val="00C84B00"/>
    <w:rsid w:val="00CA2546"/>
    <w:rsid w:val="00CA75E9"/>
    <w:rsid w:val="00E25B2C"/>
    <w:rsid w:val="00EC5A72"/>
    <w:rsid w:val="00F51190"/>
    <w:rsid w:val="00F7083E"/>
    <w:rsid w:val="00F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5EAF"/>
  <w15:chartTrackingRefBased/>
  <w15:docId w15:val="{425096D5-82EF-4C8C-B22C-E31D3533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0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HAINV-TKHDQT</cp:lastModifiedBy>
  <cp:revision>3</cp:revision>
  <dcterms:created xsi:type="dcterms:W3CDTF">2023-12-06T03:53:00Z</dcterms:created>
  <dcterms:modified xsi:type="dcterms:W3CDTF">2023-12-06T03:54:00Z</dcterms:modified>
</cp:coreProperties>
</file>